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05" w:rsidRDefault="003218B1" w:rsidP="004A7605">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i/>
          <w:iCs/>
          <w:noProof/>
          <w:sz w:val="24"/>
          <w:szCs w:val="24"/>
          <w:rtl/>
        </w:rPr>
        <w:pict>
          <v:roundrect id="_x0000_s1027" style="position:absolute;left:0;text-align:left;margin-left:239.1pt;margin-top:-11.3pt;width:234.8pt;height:478.95pt;z-index:-251663872" arcsize="10923f" strokecolor="#4f81bd" strokeweight="5pt">
            <v:stroke linestyle="thickThin"/>
            <v:shadow color="#868686"/>
          </v:roundrect>
        </w:pict>
      </w:r>
      <w:r>
        <w:rPr>
          <w:rFonts w:ascii="Times New Roman" w:eastAsia="Times New Roman" w:hAnsi="Times New Roman" w:cs="Times New Roman"/>
          <w:i/>
          <w:iCs/>
          <w:noProof/>
          <w:sz w:val="24"/>
          <w:szCs w:val="24"/>
          <w:rtl/>
        </w:rPr>
        <w:pict>
          <v:roundrect id="_x0000_s1028" style="position:absolute;left:0;text-align:left;margin-left:482.1pt;margin-top:-11.3pt;width:234.8pt;height:478.95pt;z-index:-251662848" arcsize="10923f" strokecolor="#4f81bd" strokeweight="5pt">
            <v:stroke linestyle="thickThin"/>
            <v:shadow color="#868686"/>
          </v:roundrect>
        </w:pict>
      </w:r>
      <w:r>
        <w:rPr>
          <w:rFonts w:ascii="Times New Roman" w:eastAsia="Times New Roman" w:hAnsi="Times New Roman" w:cs="Times New Roman"/>
          <w:i/>
          <w:iCs/>
          <w:noProof/>
          <w:sz w:val="24"/>
          <w:szCs w:val="24"/>
          <w:rtl/>
        </w:rPr>
        <w:pict>
          <v:roundrect id="_x0000_s1026" style="position:absolute;left:0;text-align:left;margin-left:-13.15pt;margin-top:-11.3pt;width:234.8pt;height:478.95pt;z-index:-251664896" arcsize="10923f" strokecolor="#4f81bd" strokeweight="5pt">
            <v:stroke linestyle="thickThin"/>
            <v:shadow color="#868686"/>
          </v:roundrect>
        </w:pict>
      </w:r>
      <w:r w:rsidR="004A7605">
        <w:rPr>
          <w:rFonts w:ascii="Times New Roman" w:eastAsia="Times New Roman" w:hAnsi="Times New Roman" w:cs="Times New Roman" w:hint="cs"/>
          <w:i/>
          <w:iCs/>
          <w:sz w:val="24"/>
          <w:szCs w:val="24"/>
          <w:rtl/>
        </w:rPr>
        <w:t xml:space="preserve"> </w:t>
      </w:r>
    </w:p>
    <w:p w:rsidR="004A7605" w:rsidRDefault="00D622E2" w:rsidP="004A7605">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i/>
          <w:iCs/>
          <w:noProof/>
          <w:sz w:val="24"/>
          <w:szCs w:val="24"/>
          <w:lang w:bidi="fa-IR"/>
        </w:rPr>
        <w:drawing>
          <wp:inline distT="0" distB="0" distL="0" distR="0">
            <wp:extent cx="2647950" cy="1092835"/>
            <wp:effectExtent l="19050" t="0" r="0" b="0"/>
            <wp:docPr id="1" name="Picture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01.jpg"/>
                    <pic:cNvPicPr>
                      <a:picLocks noChangeAspect="1" noChangeArrowheads="1"/>
                    </pic:cNvPicPr>
                  </pic:nvPicPr>
                  <pic:blipFill>
                    <a:blip r:embed="rId5" cstate="print"/>
                    <a:srcRect/>
                    <a:stretch>
                      <a:fillRect/>
                    </a:stretch>
                  </pic:blipFill>
                  <pic:spPr bwMode="auto">
                    <a:xfrm>
                      <a:off x="0" y="0"/>
                      <a:ext cx="2647950" cy="1092835"/>
                    </a:xfrm>
                    <a:prstGeom prst="rect">
                      <a:avLst/>
                    </a:prstGeom>
                    <a:noFill/>
                    <a:ln w="9525">
                      <a:noFill/>
                      <a:miter lim="800000"/>
                      <a:headEnd/>
                      <a:tailEnd/>
                    </a:ln>
                  </pic:spPr>
                </pic:pic>
              </a:graphicData>
            </a:graphic>
          </wp:inline>
        </w:drawing>
      </w:r>
    </w:p>
    <w:p w:rsidR="004A7605" w:rsidRDefault="004A7605" w:rsidP="004A7605">
      <w:pPr>
        <w:bidi/>
        <w:spacing w:before="100" w:beforeAutospacing="1" w:after="100" w:afterAutospacing="1" w:line="240" w:lineRule="auto"/>
        <w:rPr>
          <w:rFonts w:ascii="Times New Roman" w:eastAsia="Times New Roman" w:hAnsi="Times New Roman" w:cs="Times New Roman"/>
          <w:i/>
          <w:iCs/>
          <w:sz w:val="24"/>
          <w:szCs w:val="24"/>
          <w:rtl/>
        </w:rPr>
      </w:pPr>
    </w:p>
    <w:p w:rsidR="004A7605" w:rsidRDefault="004A7605" w:rsidP="004A7605">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hint="cs"/>
          <w:i/>
          <w:iCs/>
          <w:sz w:val="24"/>
          <w:szCs w:val="24"/>
          <w:rtl/>
        </w:rPr>
        <w:t xml:space="preserve">عنوان </w:t>
      </w:r>
    </w:p>
    <w:p w:rsidR="004A7605" w:rsidRDefault="00D622E2" w:rsidP="00603B2E">
      <w:pPr>
        <w:bidi/>
        <w:spacing w:before="100" w:beforeAutospacing="1" w:after="100" w:afterAutospacing="1" w:line="240" w:lineRule="auto"/>
        <w:jc w:val="center"/>
        <w:rPr>
          <w:rFonts w:ascii="Times New Roman" w:eastAsia="Times New Roman" w:hAnsi="Times New Roman" w:cs="Times New Roman"/>
          <w:i/>
          <w:iCs/>
          <w:sz w:val="24"/>
          <w:szCs w:val="24"/>
          <w:rtl/>
        </w:rPr>
      </w:pPr>
      <w:r>
        <w:rPr>
          <w:rFonts w:ascii="Times New Roman" w:eastAsia="Times New Roman" w:hAnsi="Times New Roman" w:cs="Times New Roman" w:hint="cs"/>
          <w:i/>
          <w:iCs/>
          <w:noProof/>
          <w:sz w:val="24"/>
          <w:szCs w:val="24"/>
          <w:rtl/>
          <w:lang w:bidi="fa-IR"/>
        </w:rPr>
        <w:drawing>
          <wp:anchor distT="0" distB="0" distL="114300" distR="114300" simplePos="0" relativeHeight="251663872" behindDoc="1" locked="0" layoutInCell="1" allowOverlap="1">
            <wp:simplePos x="0" y="0"/>
            <wp:positionH relativeFrom="column">
              <wp:posOffset>54610</wp:posOffset>
            </wp:positionH>
            <wp:positionV relativeFrom="paragraph">
              <wp:posOffset>273050</wp:posOffset>
            </wp:positionV>
            <wp:extent cx="1358265" cy="1745615"/>
            <wp:effectExtent l="19050" t="0" r="0" b="0"/>
            <wp:wrapNone/>
            <wp:docPr id="15"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jpg"/>
                    <pic:cNvPicPr>
                      <a:picLocks noChangeAspect="1" noChangeArrowheads="1"/>
                    </pic:cNvPicPr>
                  </pic:nvPicPr>
                  <pic:blipFill>
                    <a:blip r:embed="rId6"/>
                    <a:srcRect/>
                    <a:stretch>
                      <a:fillRect/>
                    </a:stretch>
                  </pic:blipFill>
                  <pic:spPr bwMode="auto">
                    <a:xfrm>
                      <a:off x="0" y="0"/>
                      <a:ext cx="1358265" cy="1745615"/>
                    </a:xfrm>
                    <a:prstGeom prst="rect">
                      <a:avLst/>
                    </a:prstGeom>
                    <a:noFill/>
                    <a:ln w="9525">
                      <a:noFill/>
                      <a:miter lim="800000"/>
                      <a:headEnd/>
                      <a:tailEnd/>
                    </a:ln>
                  </pic:spPr>
                </pic:pic>
              </a:graphicData>
            </a:graphic>
          </wp:anchor>
        </w:drawing>
      </w:r>
      <w:r w:rsidR="004A7605">
        <w:rPr>
          <w:rFonts w:ascii="Times New Roman" w:eastAsia="Times New Roman" w:hAnsi="Times New Roman" w:cs="Times New Roman" w:hint="cs"/>
          <w:i/>
          <w:iCs/>
          <w:sz w:val="24"/>
          <w:szCs w:val="24"/>
          <w:rtl/>
        </w:rPr>
        <w:t>بهداشت روان</w:t>
      </w:r>
    </w:p>
    <w:p w:rsidR="00603B2E" w:rsidRDefault="00603B2E" w:rsidP="00603B2E">
      <w:pPr>
        <w:bidi/>
        <w:spacing w:before="100" w:beforeAutospacing="1" w:after="100" w:afterAutospacing="1" w:line="240" w:lineRule="auto"/>
        <w:rPr>
          <w:rFonts w:ascii="Times New Roman" w:eastAsia="Times New Roman" w:hAnsi="Times New Roman" w:cs="Times New Roman"/>
          <w:i/>
          <w:iCs/>
          <w:sz w:val="24"/>
          <w:szCs w:val="24"/>
          <w:rtl/>
        </w:rPr>
      </w:pPr>
    </w:p>
    <w:p w:rsidR="004A7605" w:rsidRDefault="004A7605" w:rsidP="004A7605">
      <w:pPr>
        <w:bidi/>
        <w:spacing w:before="100" w:beforeAutospacing="1" w:after="100" w:afterAutospacing="1" w:line="240" w:lineRule="auto"/>
        <w:rPr>
          <w:rFonts w:ascii="Times New Roman" w:eastAsia="Times New Roman" w:hAnsi="Times New Roman" w:cs="Times New Roman"/>
          <w:i/>
          <w:iCs/>
          <w:sz w:val="24"/>
          <w:szCs w:val="24"/>
          <w:rtl/>
        </w:rPr>
      </w:pPr>
    </w:p>
    <w:p w:rsidR="00603B2E" w:rsidRDefault="00603B2E" w:rsidP="00603B2E">
      <w:pPr>
        <w:bidi/>
        <w:spacing w:before="100" w:beforeAutospacing="1" w:after="100" w:afterAutospacing="1" w:line="240" w:lineRule="auto"/>
        <w:rPr>
          <w:rFonts w:ascii="Times New Roman" w:eastAsia="Times New Roman" w:hAnsi="Times New Roman" w:cs="Times New Roman"/>
          <w:i/>
          <w:iCs/>
          <w:sz w:val="24"/>
          <w:szCs w:val="24"/>
          <w:rtl/>
        </w:rPr>
      </w:pPr>
    </w:p>
    <w:p w:rsidR="004A7605" w:rsidRDefault="00603B2E" w:rsidP="004A7605">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hint="cs"/>
          <w:i/>
          <w:iCs/>
          <w:sz w:val="24"/>
          <w:szCs w:val="24"/>
          <w:rtl/>
        </w:rPr>
        <w:t>تهیه و تنظیم :</w:t>
      </w:r>
    </w:p>
    <w:p w:rsidR="00603B2E" w:rsidRDefault="00603B2E" w:rsidP="00603B2E">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hint="cs"/>
          <w:i/>
          <w:iCs/>
          <w:sz w:val="24"/>
          <w:szCs w:val="24"/>
          <w:rtl/>
        </w:rPr>
        <w:t>مهسا انوری آذر</w:t>
      </w:r>
    </w:p>
    <w:p w:rsidR="00603B2E" w:rsidRDefault="00603B2E" w:rsidP="00603B2E">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hint="cs"/>
          <w:i/>
          <w:iCs/>
          <w:sz w:val="24"/>
          <w:szCs w:val="24"/>
          <w:rtl/>
        </w:rPr>
        <w:t>عضو ستاد بهداشت دانشگاه فرهنگیان</w:t>
      </w:r>
    </w:p>
    <w:p w:rsidR="00603B2E" w:rsidRDefault="00603B2E" w:rsidP="00603B2E">
      <w:pPr>
        <w:bidi/>
        <w:spacing w:before="100" w:beforeAutospacing="1" w:after="100" w:afterAutospacing="1" w:line="240" w:lineRule="auto"/>
        <w:rPr>
          <w:rFonts w:ascii="Times New Roman" w:eastAsia="Times New Roman" w:hAnsi="Times New Roman" w:cs="Times New Roman"/>
          <w:i/>
          <w:iCs/>
          <w:sz w:val="24"/>
          <w:szCs w:val="24"/>
          <w:rtl/>
        </w:rPr>
      </w:pPr>
      <w:r>
        <w:rPr>
          <w:rFonts w:ascii="Times New Roman" w:eastAsia="Times New Roman" w:hAnsi="Times New Roman" w:cs="Times New Roman" w:hint="cs"/>
          <w:i/>
          <w:iCs/>
          <w:sz w:val="24"/>
          <w:szCs w:val="24"/>
          <w:rtl/>
        </w:rPr>
        <w:t xml:space="preserve"> سالتحصیلی 93-92</w:t>
      </w:r>
    </w:p>
    <w:p w:rsidR="004A7605" w:rsidRDefault="004A7605" w:rsidP="004A7605">
      <w:pPr>
        <w:bidi/>
        <w:spacing w:before="100" w:beforeAutospacing="1" w:after="100" w:afterAutospacing="1" w:line="240" w:lineRule="auto"/>
        <w:rPr>
          <w:rFonts w:ascii="Times New Roman" w:eastAsia="Times New Roman" w:hAnsi="Times New Roman" w:cs="Times New Roman"/>
          <w:i/>
          <w:iCs/>
          <w:sz w:val="24"/>
          <w:szCs w:val="24"/>
          <w:rtl/>
        </w:rPr>
      </w:pPr>
    </w:p>
    <w:p w:rsidR="004A7605" w:rsidRDefault="004A7605" w:rsidP="004A7605">
      <w:pPr>
        <w:bidi/>
        <w:spacing w:before="100" w:beforeAutospacing="1" w:after="100" w:afterAutospacing="1" w:line="240" w:lineRule="auto"/>
        <w:rPr>
          <w:rFonts w:ascii="Times New Roman" w:eastAsia="Times New Roman" w:hAnsi="Times New Roman" w:cs="Times New Roman"/>
          <w:i/>
          <w:iCs/>
          <w:sz w:val="24"/>
          <w:szCs w:val="24"/>
          <w:rtl/>
        </w:rPr>
      </w:pPr>
    </w:p>
    <w:p w:rsidR="004A7605" w:rsidRPr="00F2205C" w:rsidRDefault="004A7605" w:rsidP="004A7605">
      <w:pPr>
        <w:bidi/>
        <w:spacing w:before="100" w:beforeAutospacing="1" w:after="100" w:afterAutospacing="1" w:line="240" w:lineRule="auto"/>
        <w:rPr>
          <w:rFonts w:ascii="Times New Roman" w:eastAsia="Times New Roman" w:hAnsi="Times New Roman" w:cs="Times New Roman"/>
          <w:i/>
          <w:iCs/>
          <w:color w:val="365F91" w:themeColor="accent1" w:themeShade="BF"/>
          <w:sz w:val="24"/>
          <w:szCs w:val="24"/>
          <w:rtl/>
        </w:rPr>
      </w:pPr>
      <w:r w:rsidRPr="00F2205C">
        <w:rPr>
          <w:rFonts w:ascii="Times New Roman" w:eastAsia="Times New Roman" w:hAnsi="Times New Roman" w:cs="Times New Roman" w:hint="cs"/>
          <w:i/>
          <w:iCs/>
          <w:color w:val="365F91" w:themeColor="accent1" w:themeShade="BF"/>
          <w:sz w:val="24"/>
          <w:szCs w:val="24"/>
          <w:rtl/>
        </w:rPr>
        <w:lastRenderedPageBreak/>
        <w:t>مقدمه</w:t>
      </w:r>
    </w:p>
    <w:p w:rsidR="001D094A" w:rsidRDefault="001D094A" w:rsidP="003218B1">
      <w:pPr>
        <w:bidi/>
        <w:spacing w:before="100" w:beforeAutospacing="1" w:after="100" w:afterAutospacing="1" w:line="240" w:lineRule="auto"/>
        <w:jc w:val="both"/>
        <w:rPr>
          <w:rFonts w:ascii="Times New Roman" w:eastAsia="Times New Roman" w:hAnsi="Times New Roman" w:cs="Times New Roman"/>
          <w:sz w:val="24"/>
          <w:szCs w:val="24"/>
          <w:rtl/>
        </w:rPr>
      </w:pPr>
      <w:r w:rsidRPr="001D094A">
        <w:rPr>
          <w:rFonts w:ascii="Times New Roman" w:eastAsia="Times New Roman" w:hAnsi="Times New Roman" w:cs="Times New Roman"/>
          <w:i/>
          <w:iCs/>
          <w:sz w:val="24"/>
          <w:szCs w:val="24"/>
          <w:rtl/>
        </w:rPr>
        <w:t>یکی از شرایط لازم جهت دست یابی به سلامت روان، برخورداری از یک نظام ارزشی منسجم می باشد</w:t>
      </w:r>
      <w:r w:rsidRPr="001D094A">
        <w:rPr>
          <w:rFonts w:ascii="Times New Roman" w:eastAsia="Times New Roman" w:hAnsi="Times New Roman" w:cs="Times New Roman"/>
          <w:i/>
          <w:iCs/>
          <w:sz w:val="24"/>
          <w:szCs w:val="24"/>
        </w:rPr>
        <w:t>.</w:t>
      </w:r>
      <w:r w:rsidRPr="001D094A">
        <w:rPr>
          <w:rFonts w:ascii="Times New Roman" w:eastAsia="Times New Roman" w:hAnsi="Times New Roman" w:cs="Times New Roman"/>
          <w:i/>
          <w:iCs/>
          <w:sz w:val="24"/>
          <w:szCs w:val="24"/>
        </w:rPr>
        <w:br/>
      </w:r>
      <w:r w:rsidRPr="001D094A">
        <w:rPr>
          <w:rFonts w:ascii="Times New Roman" w:eastAsia="Times New Roman" w:hAnsi="Times New Roman" w:cs="Times New Roman"/>
          <w:i/>
          <w:iCs/>
          <w:sz w:val="24"/>
          <w:szCs w:val="24"/>
        </w:rPr>
        <w:br/>
      </w:r>
      <w:r w:rsidRPr="001D094A">
        <w:rPr>
          <w:rFonts w:ascii="Times New Roman" w:eastAsia="Times New Roman" w:hAnsi="Times New Roman" w:cs="Times New Roman"/>
          <w:i/>
          <w:iCs/>
          <w:sz w:val="24"/>
          <w:szCs w:val="24"/>
          <w:rtl/>
        </w:rPr>
        <w:t>طبق تحقیقات انجام شده، عامل پیدایش بسیاری ازنا سازگاری ها و نابهنجاری های روانی ناشی از تضادهای ارزشی و عدم استقرار یک نظام ارزشی سازمان یافته در فرد ذکر شده است</w:t>
      </w:r>
      <w:r>
        <w:rPr>
          <w:rFonts w:ascii="Times New Roman" w:eastAsia="Times New Roman" w:hAnsi="Times New Roman" w:cs="Times New Roman" w:hint="cs"/>
          <w:i/>
          <w:iCs/>
          <w:sz w:val="24"/>
          <w:szCs w:val="24"/>
          <w:rtl/>
        </w:rPr>
        <w:t xml:space="preserve"> </w:t>
      </w:r>
      <w:r>
        <w:rPr>
          <w:rFonts w:ascii="Times New Roman" w:eastAsia="Times New Roman" w:hAnsi="Times New Roman" w:cs="Times New Roman" w:hint="cs"/>
          <w:i/>
          <w:iCs/>
          <w:sz w:val="24"/>
          <w:szCs w:val="24"/>
          <w:rtl/>
          <w:lang w:bidi="fa-IR"/>
        </w:rPr>
        <w:t>آنچه از دیرباز</w:t>
      </w:r>
      <w:r w:rsidRPr="001D094A">
        <w:rPr>
          <w:rFonts w:ascii="Times New Roman" w:eastAsia="Times New Roman" w:hAnsi="Times New Roman" w:cs="Times New Roman"/>
          <w:sz w:val="24"/>
          <w:szCs w:val="24"/>
          <w:rtl/>
        </w:rPr>
        <w:t xml:space="preserve">سهمی از تلاش های فکری </w:t>
      </w:r>
      <w:bookmarkStart w:id="0" w:name="_GoBack"/>
      <w:bookmarkEnd w:id="0"/>
      <w:r w:rsidRPr="001D094A">
        <w:rPr>
          <w:rFonts w:ascii="Times New Roman" w:eastAsia="Times New Roman" w:hAnsi="Times New Roman" w:cs="Times New Roman"/>
          <w:sz w:val="24"/>
          <w:szCs w:val="24"/>
          <w:rtl/>
        </w:rPr>
        <w:t>اندیشمندان، فیلسوفان، جامعه شناسان و روان شناسان را به خود اختصاص داده، تحقیق و تفحص در مقوله ارزش هاست. گذشت قرن و سال ها نه تنها از ارج و اعتبار چنین حوزه ای نکاسته، بلکه با توجه به الزام های خاص خود، بر اهمیت آن افزوده است</w:t>
      </w:r>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اکنون در آستانه قرن بیست و یکم، انسان مضطرب، افسرده و بحران زده عصر حاضر بیش از هر زمان دیگری خود را درگیر سؤال هایی اساسی در این باره می یابد</w:t>
      </w:r>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تحقیقات انجام شده عامل پیدایش بسیاری از ناسازگاری ها و نابهنجاری های روانی را تضادهای ارزشی و عدم استقرار یک نظام ارزشی سازمان یافته در فرد می دانند. بنابراین، می توان بر این نکته تأکید کرد که ارزش ها اساس و بنیان یکپارچگی شخصیت سالمند. در حقیقت، ارزش ها سازمان دهنده های اصلی اعمال و رفتارهای شخصیت رشدیافته به شمار می روند و سلامت روان، بی تردید، محصول چنین شخصیتی است. با توجه به روابط موجود بین ارزش ها و سلامت روان، معیارهای سلامت و بیماری روانی از دیدگاه اسلام مورد بحث و بررسی قرار می گیرد. اما پیش از این، ذکر چند نکته ضروری به نظر می رسد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color w:val="365F91" w:themeColor="accent1" w:themeShade="BF"/>
          <w:sz w:val="24"/>
          <w:szCs w:val="24"/>
        </w:rPr>
        <w:br/>
      </w:r>
      <w:r w:rsidRPr="001D094A">
        <w:rPr>
          <w:rFonts w:ascii="Times New Roman" w:eastAsia="Times New Roman" w:hAnsi="Times New Roman" w:cs="Times New Roman"/>
          <w:color w:val="365F91" w:themeColor="accent1" w:themeShade="BF"/>
          <w:sz w:val="24"/>
          <w:szCs w:val="24"/>
          <w:rtl/>
        </w:rPr>
        <w:t>تعریف «سلامت روان</w:t>
      </w:r>
      <w:r w:rsidRPr="001D094A">
        <w:rPr>
          <w:rFonts w:ascii="Times New Roman" w:eastAsia="Times New Roman" w:hAnsi="Times New Roman" w:cs="Times New Roman"/>
          <w:color w:val="365F91" w:themeColor="accent1" w:themeShade="BF"/>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lastRenderedPageBreak/>
        <w:t>تاکنون تعاریف متعددی از «سلامت روان» ارائه شده که همگی بر اهمیت تمامیت و یکپارچگی شخصیت تاکید ورزیده اند. گلدشتاین</w:t>
      </w:r>
      <w:r w:rsidRPr="001D094A">
        <w:rPr>
          <w:rFonts w:ascii="Times New Roman" w:eastAsia="Times New Roman" w:hAnsi="Times New Roman" w:cs="Times New Roman"/>
          <w:sz w:val="24"/>
          <w:szCs w:val="24"/>
        </w:rPr>
        <w:t xml:space="preserve"> Goldstein K. </w:t>
      </w:r>
      <w:r w:rsidRPr="001D094A">
        <w:rPr>
          <w:rFonts w:ascii="Times New Roman" w:eastAsia="Times New Roman" w:hAnsi="Times New Roman" w:cs="Times New Roman"/>
          <w:sz w:val="24"/>
          <w:szCs w:val="24"/>
          <w:rtl/>
        </w:rPr>
        <w:t>سلامت روانی را تعادل بین اعضا و محیط در رسیدن به خود شکوفایی می داند(2) چاهن</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ChauhanSS</w:t>
      </w:r>
      <w:proofErr w:type="spellEnd"/>
      <w:r w:rsidRPr="001D094A">
        <w:rPr>
          <w:rFonts w:ascii="Times New Roman" w:eastAsia="Times New Roman" w:hAnsi="Times New Roman" w:cs="Times New Roman"/>
          <w:sz w:val="24"/>
          <w:szCs w:val="24"/>
        </w:rPr>
        <w:t xml:space="preserve"> 1991) </w:t>
      </w:r>
      <w:r w:rsidRPr="001D094A">
        <w:rPr>
          <w:rFonts w:ascii="Times New Roman" w:eastAsia="Times New Roman" w:hAnsi="Times New Roman" w:cs="Times New Roman"/>
          <w:sz w:val="24"/>
          <w:szCs w:val="24"/>
          <w:rtl/>
        </w:rPr>
        <w:t>نیز سلامت روانی را وضعیتی از بلوغ روان شناختی تعبیر می کند که عبارت است از حداکثر اثربخشی و رضایت به دست آمده از تقابل فردی و اجتماعی که شامل احساسات و بازخوردهای مثبت نسبت به خود و دیگران می شود.(3) در سال های اخیر، انجمن کانادایی بهداشت روانی، «سلامت روانی» را در سه بخش تعریف کرده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بخش اول: بازخوردهای مربوط به خود شامل</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الف. تسلط بر هیجان های خود؛</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 آگاهی از ضعف های خود؛</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ج. رضایت از خوشی های خود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بخش دوم: بازخوردهای مربوط به دیگران شامل</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الف. علاقه به دوستی های طولانی و صمیمی؛</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 احساس تعلق به یک گروه؛</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ج. احساس مسئولیت در مقابل محیط انسانی و مادی</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بخش سوم: بازخوردهای مربوط به زندگی شامل</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الف. پذیرش مسئولیت ها؛</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 ذوق توسعه امکانات و علایق خود؛</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ج. توانایی اخذ تصمیم های شخصی؛</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د. ذوق خوب کار کردن4</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چاهن به ذکر پنج الگوی رفتاری در ارتباط با سلامت روان مبادرت ورزیده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1. </w:t>
      </w:r>
      <w:r w:rsidRPr="001D094A">
        <w:rPr>
          <w:rFonts w:ascii="Times New Roman" w:eastAsia="Times New Roman" w:hAnsi="Times New Roman" w:cs="Times New Roman"/>
          <w:sz w:val="24"/>
          <w:szCs w:val="24"/>
          <w:rtl/>
        </w:rPr>
        <w:t xml:space="preserve">حس مسئولیت پذیری: کسی که دارای سلامت روان </w:t>
      </w:r>
      <w:r w:rsidRPr="001D094A">
        <w:rPr>
          <w:rFonts w:ascii="Times New Roman" w:eastAsia="Times New Roman" w:hAnsi="Times New Roman" w:cs="Times New Roman"/>
          <w:sz w:val="24"/>
          <w:szCs w:val="24"/>
          <w:rtl/>
        </w:rPr>
        <w:lastRenderedPageBreak/>
        <w:t xml:space="preserve">است، نسبت به نیازهای دیگران حساس بوده و در جهت ارضای خواسته ها و ایجاد آسایش آنان می </w:t>
      </w:r>
      <w:r w:rsidR="003218B1">
        <w:rPr>
          <w:rFonts w:ascii="Times New Roman" w:eastAsia="Times New Roman" w:hAnsi="Times New Roman" w:cs="Times New Roman"/>
          <w:noProof/>
          <w:sz w:val="24"/>
          <w:szCs w:val="24"/>
          <w:rtl/>
        </w:rPr>
        <w:pict>
          <v:roundrect id="_x0000_s1038" style="position:absolute;left:0;text-align:left;margin-left:-14.25pt;margin-top:-7.7pt;width:234.8pt;height:478.95pt;z-index:-251653632;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کوشد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2. </w:t>
      </w:r>
      <w:r w:rsidRPr="001D094A">
        <w:rPr>
          <w:rFonts w:ascii="Times New Roman" w:eastAsia="Times New Roman" w:hAnsi="Times New Roman" w:cs="Times New Roman"/>
          <w:sz w:val="24"/>
          <w:szCs w:val="24"/>
          <w:rtl/>
        </w:rPr>
        <w:t>حس اعتماد به خود: کسی که واجد سلامت روانی است، به خود و توانایی هایش اعتماد دارد و مشکلات را پدیده ای مقطعی می انگارد که حل شدنی است. از این رو، موانع، خدشه ای به روحیه او وارد نمی سازد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3. </w:t>
      </w:r>
      <w:r w:rsidRPr="001D094A">
        <w:rPr>
          <w:rFonts w:ascii="Times New Roman" w:eastAsia="Times New Roman" w:hAnsi="Times New Roman" w:cs="Times New Roman"/>
          <w:sz w:val="24"/>
          <w:szCs w:val="24"/>
          <w:rtl/>
        </w:rPr>
        <w:t>هدف مداری: به فردی اشاره دارد که واجد مفهوم روشنی از آرمان های زندگی است و از این رو، تمامی نیرو و خلاقیتش را در جهت دست یابی به این اهداف هدایت می کند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4. </w:t>
      </w:r>
      <w:r w:rsidRPr="001D094A">
        <w:rPr>
          <w:rFonts w:ascii="Times New Roman" w:eastAsia="Times New Roman" w:hAnsi="Times New Roman" w:cs="Times New Roman"/>
          <w:sz w:val="24"/>
          <w:szCs w:val="24"/>
          <w:rtl/>
        </w:rPr>
        <w:t>ارزش های شخصی: چنین فردی در زندگی خود، از فلسفه ای خاص مبتنی بر اعتقادات، باورها و اهدافی برخوردار است که به سعادت و شادکامی خود یا اطرافیانش می انجامد و خواهان افزایش مشارکت اجتماعی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5. </w:t>
      </w:r>
      <w:r w:rsidRPr="001D094A">
        <w:rPr>
          <w:rFonts w:ascii="Times New Roman" w:eastAsia="Times New Roman" w:hAnsi="Times New Roman" w:cs="Times New Roman"/>
          <w:sz w:val="24"/>
          <w:szCs w:val="24"/>
          <w:rtl/>
        </w:rPr>
        <w:t>فردیت و یگانگی: کسی که دارای سلامت روان است، خود را جدا و متمایز از دیگران می شناسد و می کوشد بازخوردها و الگوهای رفتاری خود را توسعه دهد، به گونه ای که نه همنوایی کور و ناهشیارانه با خواسته ها و تمایلات دیگران دارد و نه توسط دیگران مطرود و متروک می شود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علاوه بر تعاریفی که ارائه شد، «سلامت روانی» از دیدگاه مکاتب گوناگون روان شناسی نیز تعریف شده است که به اختصار برخی از آن ها ذکر می شود5</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1 - </w:t>
      </w:r>
      <w:r w:rsidRPr="001D094A">
        <w:rPr>
          <w:rFonts w:ascii="Times New Roman" w:eastAsia="Times New Roman" w:hAnsi="Times New Roman" w:cs="Times New Roman"/>
          <w:sz w:val="24"/>
          <w:szCs w:val="24"/>
          <w:rtl/>
        </w:rPr>
        <w:t>نظام زیستی نگری که اساس روان پزشکی را تشکیل می دهد، سلامت روانی را زمانی محقق می داند که بافت ها و اندام های بدن به طور سالم و بی نقص به وظایف خود عمل کنند. هر نوع اختلال در دستگاه عصبی و در فرآیندهای شیمیایی بدن، اختلال روانی را به همراه خواهد داشت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lastRenderedPageBreak/>
        <w:t xml:space="preserve">2 - </w:t>
      </w:r>
      <w:r w:rsidRPr="001D094A">
        <w:rPr>
          <w:rFonts w:ascii="Times New Roman" w:eastAsia="Times New Roman" w:hAnsi="Times New Roman" w:cs="Times New Roman"/>
          <w:sz w:val="24"/>
          <w:szCs w:val="24"/>
          <w:rtl/>
        </w:rPr>
        <w:t xml:space="preserve">نظام روان تحلیل گری بر این باور است که سلامت روان به معنای کنش متقابل و موزون بین سه </w:t>
      </w:r>
      <w:r w:rsidR="003218B1">
        <w:rPr>
          <w:rFonts w:ascii="Times New Roman" w:eastAsia="Times New Roman" w:hAnsi="Times New Roman" w:cs="Times New Roman"/>
          <w:noProof/>
          <w:sz w:val="24"/>
          <w:szCs w:val="24"/>
          <w:rtl/>
        </w:rPr>
        <w:pict>
          <v:roundrect id="_x0000_s1029" style="position:absolute;left:0;text-align:left;margin-left:-13.3pt;margin-top:-7.7pt;width:234.8pt;height:478.95pt;z-index:-251661824;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پایگاه بنیادین شخصیت (بن، من و فرامن) است و سلامت روانی در صورتی حاصل می شود که «من» بتواند بین تعارض های «بن» و «فرامن</w:t>
      </w:r>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تعادلی ایجاد کند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3 - </w:t>
      </w:r>
      <w:r w:rsidRPr="001D094A">
        <w:rPr>
          <w:rFonts w:ascii="Times New Roman" w:eastAsia="Times New Roman" w:hAnsi="Times New Roman" w:cs="Times New Roman"/>
          <w:sz w:val="24"/>
          <w:szCs w:val="24"/>
          <w:rtl/>
        </w:rPr>
        <w:t>نظام رفتاری نگر در تعریف سلامت روانی بر سازش یافتگی فرد با محیط تأکید می ورزد و بر این اعتقاد است که رفتار سازش نایافته نیز مانند سایر رفتارها در اثر تقویت، آموخته می شود. بنابراین، سلامت روانی شامل رفتارهای سازش یافته ای است که آموخته می شوند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4 - </w:t>
      </w:r>
      <w:r w:rsidRPr="001D094A">
        <w:rPr>
          <w:rFonts w:ascii="Times New Roman" w:eastAsia="Times New Roman" w:hAnsi="Times New Roman" w:cs="Times New Roman"/>
          <w:sz w:val="24"/>
          <w:szCs w:val="24"/>
          <w:rtl/>
        </w:rPr>
        <w:t>نظام انسانی نگر معتقد است که سلامت روانی یعنی ارضای نیازهای اساسی و رسیدن به مرحله خودشکوفایی، هر عاملی که فرد را در سطح ارضای نیازهای سطوح پایین نگه دارد و مانع شکوفایی او شود، به ایجاد اختلال رفتاری خواهد انجامید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ملاک های سلامت روان</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اندیشمندان از زوایای گوناگون، بر ویژگی هایی که به دست یابی و حفظ سلامت روان می انجامند تأکید ورزیده اند. سالیوان</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Sulivan</w:t>
      </w:r>
      <w:proofErr w:type="spellEnd"/>
      <w:r w:rsidRPr="001D094A">
        <w:rPr>
          <w:rFonts w:ascii="Times New Roman" w:eastAsia="Times New Roman" w:hAnsi="Times New Roman" w:cs="Times New Roman"/>
          <w:sz w:val="24"/>
          <w:szCs w:val="24"/>
        </w:rPr>
        <w:t xml:space="preserve"> H 4591) </w:t>
      </w:r>
      <w:r w:rsidRPr="001D094A">
        <w:rPr>
          <w:rFonts w:ascii="Times New Roman" w:eastAsia="Times New Roman" w:hAnsi="Times New Roman" w:cs="Times New Roman"/>
          <w:sz w:val="24"/>
          <w:szCs w:val="24"/>
          <w:rtl/>
        </w:rPr>
        <w:t>بر این باور است که در سلامت روان، ارزش عمده بر کنش اجتماعی مؤثر قرار دارد. روان تحلیل گران سنتی بر آگاهی از انگیزه های ناهشیار و در پی آن، خود مهارگری، که بر آگاهی مبتنی است، تأکید می کنند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فروم</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FrommE</w:t>
      </w:r>
      <w:proofErr w:type="spellEnd"/>
      <w:r w:rsidRPr="001D094A">
        <w:rPr>
          <w:rFonts w:ascii="Times New Roman" w:eastAsia="Times New Roman" w:hAnsi="Times New Roman" w:cs="Times New Roman"/>
          <w:sz w:val="24"/>
          <w:szCs w:val="24"/>
        </w:rPr>
        <w:t xml:space="preserve"> 2491) </w:t>
      </w:r>
      <w:r w:rsidRPr="001D094A">
        <w:rPr>
          <w:rFonts w:ascii="Times New Roman" w:eastAsia="Times New Roman" w:hAnsi="Times New Roman" w:cs="Times New Roman"/>
          <w:sz w:val="24"/>
          <w:szCs w:val="24"/>
          <w:rtl/>
        </w:rPr>
        <w:t>ارتباط های فرد با محیط اجتماعی، انسانی نگری، آزادی و فردگرایی را مورد تأکید قرار می دهد. پرلز</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Perls</w:t>
      </w:r>
      <w:proofErr w:type="spellEnd"/>
      <w:r w:rsidRPr="001D094A">
        <w:rPr>
          <w:rFonts w:ascii="Times New Roman" w:eastAsia="Times New Roman" w:hAnsi="Times New Roman" w:cs="Times New Roman"/>
          <w:sz w:val="24"/>
          <w:szCs w:val="24"/>
        </w:rPr>
        <w:t xml:space="preserve"> F 3791) </w:t>
      </w:r>
      <w:r w:rsidRPr="001D094A">
        <w:rPr>
          <w:rFonts w:ascii="Times New Roman" w:eastAsia="Times New Roman" w:hAnsi="Times New Roman" w:cs="Times New Roman"/>
          <w:sz w:val="24"/>
          <w:szCs w:val="24"/>
          <w:rtl/>
        </w:rPr>
        <w:t>نیز پذیرش مسئولیت برای هدایت زندگی خود را مهم ترین ویژگی برای دست یابی به سلامت روان ذکر می کند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ونتیز</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Ventis</w:t>
      </w:r>
      <w:proofErr w:type="spellEnd"/>
      <w:r w:rsidRPr="001D094A">
        <w:rPr>
          <w:rFonts w:ascii="Times New Roman" w:eastAsia="Times New Roman" w:hAnsi="Times New Roman" w:cs="Times New Roman"/>
          <w:sz w:val="24"/>
          <w:szCs w:val="24"/>
        </w:rPr>
        <w:t xml:space="preserve"> LW 5991) </w:t>
      </w:r>
      <w:r w:rsidRPr="001D094A">
        <w:rPr>
          <w:rFonts w:ascii="Times New Roman" w:eastAsia="Times New Roman" w:hAnsi="Times New Roman" w:cs="Times New Roman"/>
          <w:sz w:val="24"/>
          <w:szCs w:val="24"/>
          <w:rtl/>
        </w:rPr>
        <w:t xml:space="preserve">سلامت روان را وابسته </w:t>
      </w:r>
      <w:r w:rsidRPr="001D094A">
        <w:rPr>
          <w:rFonts w:ascii="Times New Roman" w:eastAsia="Times New Roman" w:hAnsi="Times New Roman" w:cs="Times New Roman"/>
          <w:sz w:val="24"/>
          <w:szCs w:val="24"/>
          <w:rtl/>
        </w:rPr>
        <w:lastRenderedPageBreak/>
        <w:t>به هفت ملاک می داند که عبارتند از</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1. </w:t>
      </w:r>
      <w:r w:rsidRPr="001D094A">
        <w:rPr>
          <w:rFonts w:ascii="Times New Roman" w:eastAsia="Times New Roman" w:hAnsi="Times New Roman" w:cs="Times New Roman"/>
          <w:sz w:val="24"/>
          <w:szCs w:val="24"/>
          <w:rtl/>
        </w:rPr>
        <w:t>رفتار اجتماعی مناسب؛</w:t>
      </w:r>
      <w:r w:rsidRPr="001D094A">
        <w:rPr>
          <w:rFonts w:ascii="Times New Roman" w:eastAsia="Times New Roman" w:hAnsi="Times New Roman" w:cs="Times New Roman"/>
          <w:sz w:val="24"/>
          <w:szCs w:val="24"/>
        </w:rPr>
        <w:br/>
      </w:r>
      <w:r w:rsidR="003218B1">
        <w:rPr>
          <w:rFonts w:ascii="Times New Roman" w:eastAsia="Times New Roman" w:hAnsi="Times New Roman" w:cs="Times New Roman"/>
          <w:noProof/>
          <w:sz w:val="24"/>
          <w:szCs w:val="24"/>
          <w:rtl/>
        </w:rPr>
        <w:pict>
          <v:roundrect id="_x0000_s1030" style="position:absolute;left:0;text-align:left;margin-left:-11pt;margin-top:-13.1pt;width:234.8pt;height:478.95pt;z-index:-251660800;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Pr>
        <w:t xml:space="preserve">2. </w:t>
      </w:r>
      <w:r w:rsidRPr="001D094A">
        <w:rPr>
          <w:rFonts w:ascii="Times New Roman" w:eastAsia="Times New Roman" w:hAnsi="Times New Roman" w:cs="Times New Roman"/>
          <w:sz w:val="24"/>
          <w:szCs w:val="24"/>
          <w:rtl/>
        </w:rPr>
        <w:t>رهایی از نگرانی و گناه؛</w:t>
      </w:r>
      <w:r w:rsidRPr="001D094A">
        <w:rPr>
          <w:rFonts w:ascii="Times New Roman" w:eastAsia="Times New Roman" w:hAnsi="Times New Roman" w:cs="Times New Roman"/>
          <w:sz w:val="24"/>
          <w:szCs w:val="24"/>
        </w:rPr>
        <w:br/>
        <w:t xml:space="preserve">3. </w:t>
      </w:r>
      <w:r w:rsidRPr="001D094A">
        <w:rPr>
          <w:rFonts w:ascii="Times New Roman" w:eastAsia="Times New Roman" w:hAnsi="Times New Roman" w:cs="Times New Roman"/>
          <w:sz w:val="24"/>
          <w:szCs w:val="24"/>
          <w:rtl/>
        </w:rPr>
        <w:t>فقدان بیماری روانی؛</w:t>
      </w:r>
      <w:r w:rsidRPr="001D094A">
        <w:rPr>
          <w:rFonts w:ascii="Times New Roman" w:eastAsia="Times New Roman" w:hAnsi="Times New Roman" w:cs="Times New Roman"/>
          <w:sz w:val="24"/>
          <w:szCs w:val="24"/>
        </w:rPr>
        <w:br/>
        <w:t xml:space="preserve">4. </w:t>
      </w:r>
      <w:r w:rsidRPr="001D094A">
        <w:rPr>
          <w:rFonts w:ascii="Times New Roman" w:eastAsia="Times New Roman" w:hAnsi="Times New Roman" w:cs="Times New Roman"/>
          <w:sz w:val="24"/>
          <w:szCs w:val="24"/>
          <w:rtl/>
        </w:rPr>
        <w:t>کفایت فردی و خودمهارگری؛</w:t>
      </w:r>
      <w:r w:rsidRPr="001D094A">
        <w:rPr>
          <w:rFonts w:ascii="Times New Roman" w:eastAsia="Times New Roman" w:hAnsi="Times New Roman" w:cs="Times New Roman"/>
          <w:sz w:val="24"/>
          <w:szCs w:val="24"/>
        </w:rPr>
        <w:br/>
        <w:t xml:space="preserve">5. </w:t>
      </w:r>
      <w:r w:rsidRPr="001D094A">
        <w:rPr>
          <w:rFonts w:ascii="Times New Roman" w:eastAsia="Times New Roman" w:hAnsi="Times New Roman" w:cs="Times New Roman"/>
          <w:sz w:val="24"/>
          <w:szCs w:val="24"/>
          <w:rtl/>
        </w:rPr>
        <w:t xml:space="preserve">خویشتن پذیری و خودشکوفایی؛ </w:t>
      </w:r>
      <w:r w:rsidRPr="001D094A">
        <w:rPr>
          <w:rFonts w:ascii="Times New Roman" w:eastAsia="Times New Roman" w:hAnsi="Times New Roman" w:cs="Times New Roman"/>
          <w:sz w:val="24"/>
          <w:szCs w:val="24"/>
        </w:rPr>
        <w:br/>
        <w:t xml:space="preserve">6. </w:t>
      </w:r>
      <w:r w:rsidRPr="001D094A">
        <w:rPr>
          <w:rFonts w:ascii="Times New Roman" w:eastAsia="Times New Roman" w:hAnsi="Times New Roman" w:cs="Times New Roman"/>
          <w:sz w:val="24"/>
          <w:szCs w:val="24"/>
          <w:rtl/>
        </w:rPr>
        <w:t xml:space="preserve">توحیدیافتگی و سازماندهی شخصیت؛ </w:t>
      </w:r>
      <w:r w:rsidRPr="001D094A">
        <w:rPr>
          <w:rFonts w:ascii="Times New Roman" w:eastAsia="Times New Roman" w:hAnsi="Times New Roman" w:cs="Times New Roman"/>
          <w:sz w:val="24"/>
          <w:szCs w:val="24"/>
        </w:rPr>
        <w:br/>
        <w:t xml:space="preserve">7. </w:t>
      </w:r>
      <w:r w:rsidRPr="001D094A">
        <w:rPr>
          <w:rFonts w:ascii="Times New Roman" w:eastAsia="Times New Roman" w:hAnsi="Times New Roman" w:cs="Times New Roman"/>
          <w:sz w:val="24"/>
          <w:szCs w:val="24"/>
          <w:rtl/>
        </w:rPr>
        <w:t>گشاده نگری و انعطاف پذیری</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علاوه بر ملاک هایی که برای سلامت روان از سوی برخی از اندیشمندان برشمرده شد، در ذیل، به دیدگاه برخی از روان شناسان اشاره می شود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راجرز</w:t>
      </w:r>
      <w:r w:rsidRPr="001D094A">
        <w:rPr>
          <w:rFonts w:ascii="Times New Roman" w:eastAsia="Times New Roman" w:hAnsi="Times New Roman" w:cs="Times New Roman"/>
          <w:sz w:val="24"/>
          <w:szCs w:val="24"/>
        </w:rPr>
        <w:t xml:space="preserve"> (.Rogers C 1591) </w:t>
      </w:r>
      <w:r w:rsidRPr="001D094A">
        <w:rPr>
          <w:rFonts w:ascii="Times New Roman" w:eastAsia="Times New Roman" w:hAnsi="Times New Roman" w:cs="Times New Roman"/>
          <w:sz w:val="24"/>
          <w:szCs w:val="24"/>
          <w:rtl/>
        </w:rPr>
        <w:t>در ارزیابی ادراکات خود واقعی و خودآرمانی، خویشتن پذیری حمایت شده را یک شاخص مهم سلامت روانی می داند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مزلو</w:t>
      </w:r>
      <w:r w:rsidRPr="001D094A">
        <w:rPr>
          <w:rFonts w:ascii="Times New Roman" w:eastAsia="Times New Roman" w:hAnsi="Times New Roman" w:cs="Times New Roman"/>
          <w:sz w:val="24"/>
          <w:szCs w:val="24"/>
        </w:rPr>
        <w:t xml:space="preserve"> (.Maslow A 4591) </w:t>
      </w:r>
      <w:r w:rsidRPr="001D094A">
        <w:rPr>
          <w:rFonts w:ascii="Times New Roman" w:eastAsia="Times New Roman" w:hAnsi="Times New Roman" w:cs="Times New Roman"/>
          <w:sz w:val="24"/>
          <w:szCs w:val="24"/>
          <w:rtl/>
        </w:rPr>
        <w:t>بر شکوفایی توانایی های فردی به عنوان یک سازه اساسی تأکید می کند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الیس (0891</w:t>
      </w:r>
      <w:r w:rsidRPr="001D094A">
        <w:rPr>
          <w:rFonts w:ascii="Times New Roman" w:eastAsia="Times New Roman" w:hAnsi="Times New Roman" w:cs="Times New Roman"/>
          <w:sz w:val="24"/>
          <w:szCs w:val="24"/>
        </w:rPr>
        <w:t>.</w:t>
      </w:r>
      <w:proofErr w:type="spellStart"/>
      <w:r w:rsidRPr="001D094A">
        <w:rPr>
          <w:rFonts w:ascii="Times New Roman" w:eastAsia="Times New Roman" w:hAnsi="Times New Roman" w:cs="Times New Roman"/>
          <w:sz w:val="24"/>
          <w:szCs w:val="24"/>
        </w:rPr>
        <w:t>ellis</w:t>
      </w:r>
      <w:proofErr w:type="spellEnd"/>
      <w:r w:rsidRPr="001D094A">
        <w:rPr>
          <w:rFonts w:ascii="Times New Roman" w:eastAsia="Times New Roman" w:hAnsi="Times New Roman" w:cs="Times New Roman"/>
          <w:sz w:val="24"/>
          <w:szCs w:val="24"/>
        </w:rPr>
        <w:t xml:space="preserve"> A) </w:t>
      </w:r>
      <w:r w:rsidRPr="001D094A">
        <w:rPr>
          <w:rFonts w:ascii="Times New Roman" w:eastAsia="Times New Roman" w:hAnsi="Times New Roman" w:cs="Times New Roman"/>
          <w:sz w:val="24"/>
          <w:szCs w:val="24"/>
          <w:rtl/>
        </w:rPr>
        <w:t>پذیرش خود، خردپذیری و منعطف بودن را در سلامت روان مهم تلقی می کند. اما هاروی</w:t>
      </w:r>
      <w:r w:rsidRPr="001D094A">
        <w:rPr>
          <w:rFonts w:ascii="Times New Roman" w:eastAsia="Times New Roman" w:hAnsi="Times New Roman" w:cs="Times New Roman"/>
          <w:sz w:val="24"/>
          <w:szCs w:val="24"/>
        </w:rPr>
        <w:t xml:space="preserve"> (Harvey OJ) </w:t>
      </w:r>
      <w:r w:rsidRPr="001D094A">
        <w:rPr>
          <w:rFonts w:ascii="Times New Roman" w:eastAsia="Times New Roman" w:hAnsi="Times New Roman" w:cs="Times New Roman"/>
          <w:sz w:val="24"/>
          <w:szCs w:val="24"/>
          <w:rtl/>
        </w:rPr>
        <w:t>هانت</w:t>
      </w:r>
      <w:r w:rsidRPr="001D094A">
        <w:rPr>
          <w:rFonts w:ascii="Times New Roman" w:eastAsia="Times New Roman" w:hAnsi="Times New Roman" w:cs="Times New Roman"/>
          <w:sz w:val="24"/>
          <w:szCs w:val="24"/>
        </w:rPr>
        <w:t xml:space="preserve"> (Hunt DE) </w:t>
      </w:r>
      <w:r w:rsidRPr="001D094A">
        <w:rPr>
          <w:rFonts w:ascii="Times New Roman" w:eastAsia="Times New Roman" w:hAnsi="Times New Roman" w:cs="Times New Roman"/>
          <w:sz w:val="24"/>
          <w:szCs w:val="24"/>
          <w:rtl/>
        </w:rPr>
        <w:t xml:space="preserve">و اسکرودر </w:t>
      </w:r>
      <w:r w:rsidRPr="001D094A">
        <w:rPr>
          <w:rFonts w:ascii="Times New Roman" w:eastAsia="Times New Roman" w:hAnsi="Times New Roman" w:cs="Times New Roman"/>
          <w:sz w:val="24"/>
          <w:szCs w:val="24"/>
        </w:rPr>
        <w:t xml:space="preserve">(Schroder H M1691) </w:t>
      </w:r>
      <w:r w:rsidRPr="001D094A">
        <w:rPr>
          <w:rFonts w:ascii="Times New Roman" w:eastAsia="Times New Roman" w:hAnsi="Times New Roman" w:cs="Times New Roman"/>
          <w:sz w:val="24"/>
          <w:szCs w:val="24"/>
          <w:rtl/>
        </w:rPr>
        <w:t>بر پیچیدگی شناختی و انعطاف پذیری، که خود می تواند ناشی از پیچیدگی بیش تر باشد، تأکید می ورزند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آلپورت</w:t>
      </w:r>
      <w:r w:rsidRPr="001D094A">
        <w:rPr>
          <w:rFonts w:ascii="Times New Roman" w:eastAsia="Times New Roman" w:hAnsi="Times New Roman" w:cs="Times New Roman"/>
          <w:sz w:val="24"/>
          <w:szCs w:val="24"/>
        </w:rPr>
        <w:t xml:space="preserve"> (</w:t>
      </w:r>
      <w:proofErr w:type="spellStart"/>
      <w:r w:rsidRPr="001D094A">
        <w:rPr>
          <w:rFonts w:ascii="Times New Roman" w:eastAsia="Times New Roman" w:hAnsi="Times New Roman" w:cs="Times New Roman"/>
          <w:sz w:val="24"/>
          <w:szCs w:val="24"/>
        </w:rPr>
        <w:t>Allport</w:t>
      </w:r>
      <w:proofErr w:type="spellEnd"/>
      <w:r w:rsidRPr="001D094A">
        <w:rPr>
          <w:rFonts w:ascii="Times New Roman" w:eastAsia="Times New Roman" w:hAnsi="Times New Roman" w:cs="Times New Roman"/>
          <w:sz w:val="24"/>
          <w:szCs w:val="24"/>
        </w:rPr>
        <w:t xml:space="preserve"> G 7391) </w:t>
      </w:r>
      <w:r w:rsidRPr="001D094A">
        <w:rPr>
          <w:rFonts w:ascii="Times New Roman" w:eastAsia="Times New Roman" w:hAnsi="Times New Roman" w:cs="Times New Roman"/>
          <w:sz w:val="24"/>
          <w:szCs w:val="24"/>
          <w:rtl/>
        </w:rPr>
        <w:t>سازمان شخصیت و نیاز به وحدت بخشیدن به اصول در زندگی و فروید</w:t>
      </w:r>
      <w:r w:rsidRPr="001D094A">
        <w:rPr>
          <w:rFonts w:ascii="Times New Roman" w:eastAsia="Times New Roman" w:hAnsi="Times New Roman" w:cs="Times New Roman"/>
          <w:sz w:val="24"/>
          <w:szCs w:val="24"/>
        </w:rPr>
        <w:t xml:space="preserve"> (Freud S 5291) </w:t>
      </w:r>
      <w:r w:rsidRPr="001D094A">
        <w:rPr>
          <w:rFonts w:ascii="Times New Roman" w:eastAsia="Times New Roman" w:hAnsi="Times New Roman" w:cs="Times New Roman"/>
          <w:sz w:val="24"/>
          <w:szCs w:val="24"/>
          <w:rtl/>
        </w:rPr>
        <w:t>رهایی از اضطراب، نگرانی و گناه را شاخص های مهم سلامت روان می دانند6</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 xml:space="preserve">البته همان گونه که ملاحظه می شود، با توجه به اختلاف دیدگاه اندیشمندان در زمینه سلامت روان، نمی توان با قاطعیت از ملاک های پذیرفته شده جهانی برای </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tl/>
        </w:rPr>
        <w:t>سلامت روان» سخن گفت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lastRenderedPageBreak/>
        <w:t>عوامل مؤثر بر سلامت روان</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 xml:space="preserve">همه متخصصان متفق القول اند که سلامت روان در </w:t>
      </w:r>
      <w:r w:rsidR="003218B1">
        <w:rPr>
          <w:rFonts w:ascii="Times New Roman" w:eastAsia="Times New Roman" w:hAnsi="Times New Roman" w:cs="Times New Roman"/>
          <w:noProof/>
          <w:sz w:val="24"/>
          <w:szCs w:val="24"/>
          <w:rtl/>
        </w:rPr>
        <w:pict>
          <v:roundrect id="_x0000_s1031" style="position:absolute;left:0;text-align:left;margin-left:-11.05pt;margin-top:-13.1pt;width:234.8pt;height:478.95pt;z-index:-251659776;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تحول شخصیت واحد نقشی بنیادین است. تصور تحول موزون انسان بدون وجود سلامت روان غیرممکن است. بی شک، عوامل متعددی بر سلامت روان تأثیر می گذارند که فهرست کردن همه آنها دشوار است؛ چرا که وجود تفاوت های فردی ممکن است به تنوع در عوامل مؤثر بر سلامت روان بینجامد. با این حال، یافته های حاصل از پژوهش ها در زمینه های زیست شناسی و علوم اجتماعی، دانش ما را درباره عواملی که ممکن است سلامت روان را تحت تأثیر قرار دهند، وسعت بخشیده اند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به اعتقاد چاهن، برخی از الگوهای مهمی که علت اختلال های روانی را از زوایای گوناگون مورد بررسی قرار می دهند، عبارتند از</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1 - </w:t>
      </w:r>
      <w:r w:rsidRPr="001D094A">
        <w:rPr>
          <w:rFonts w:ascii="Times New Roman" w:eastAsia="Times New Roman" w:hAnsi="Times New Roman" w:cs="Times New Roman"/>
          <w:sz w:val="24"/>
          <w:szCs w:val="24"/>
          <w:rtl/>
        </w:rPr>
        <w:t>الگوی پزشکی بر نقش شرایط انداموار گوناگون که می تواند کنش مغز را تحت تأثیر قرار داده، به اختلال روانی بینجامد، تأکید ورزیده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2 - </w:t>
      </w:r>
      <w:r w:rsidRPr="001D094A">
        <w:rPr>
          <w:rFonts w:ascii="Times New Roman" w:eastAsia="Times New Roman" w:hAnsi="Times New Roman" w:cs="Times New Roman"/>
          <w:sz w:val="24"/>
          <w:szCs w:val="24"/>
          <w:rtl/>
        </w:rPr>
        <w:t>الگوی روان تحلیل گری در وهله نخست، بر موقعیت های تنش زایی که به وسیله ایجاد اضطراب، متضمن تهدیدی برای فرد است، متمرکز می شود. چنانچه فرد به طور مؤثر با موقعیت اضطرابی سازش حاصل کند، اضطراب حذف می شود و در صورتی که اضطراب و تنش ادامه یابد، فرد نوعا به مکانیزم های دفاعی گوناگون، که سلامت روان وی را تحت تأثیر قرار می دهند، متوسل می شود. این الگو به تجارب آغازین کودکی در خانواده، که به وسیله هدایت نادرست والدین سرکوب شده است، اهمیت بسیار می دهد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3 - </w:t>
      </w:r>
      <w:r w:rsidRPr="001D094A">
        <w:rPr>
          <w:rFonts w:ascii="Times New Roman" w:eastAsia="Times New Roman" w:hAnsi="Times New Roman" w:cs="Times New Roman"/>
          <w:sz w:val="24"/>
          <w:szCs w:val="24"/>
          <w:rtl/>
        </w:rPr>
        <w:t>الگوی رفتاری نگری، یادگیری معیوب را عامل اساسی اختلال روانی می داند</w:t>
      </w:r>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 xml:space="preserve">سلامت روان - به طور گسترده ای - توسط شکست در یادگیری رفتارهای </w:t>
      </w:r>
      <w:r w:rsidRPr="001D094A">
        <w:rPr>
          <w:rFonts w:ascii="Times New Roman" w:eastAsia="Times New Roman" w:hAnsi="Times New Roman" w:cs="Times New Roman"/>
          <w:sz w:val="24"/>
          <w:szCs w:val="24"/>
          <w:rtl/>
        </w:rPr>
        <w:lastRenderedPageBreak/>
        <w:t xml:space="preserve">سازش یافته ضروری یا ناکامی در تسلط یافتن بر موقعیت های اجتماعی به طور موفقیت آمیز تحت تأثیر </w:t>
      </w:r>
      <w:r w:rsidR="003218B1">
        <w:rPr>
          <w:rFonts w:ascii="Times New Roman" w:eastAsia="Times New Roman" w:hAnsi="Times New Roman" w:cs="Times New Roman"/>
          <w:noProof/>
          <w:sz w:val="24"/>
          <w:szCs w:val="24"/>
          <w:rtl/>
        </w:rPr>
        <w:pict>
          <v:roundrect id="_x0000_s1032" style="position:absolute;left:0;text-align:left;margin-left:-14.25pt;margin-top:-11.75pt;width:234.8pt;height:478.95pt;z-index:-251658752;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قرار می گیرد. ناگفته پیداست که رفتارهای سازش نایافته مانند سایر مهارت ها از محیط آموخته می شوند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4 - </w:t>
      </w:r>
      <w:r w:rsidRPr="001D094A">
        <w:rPr>
          <w:rFonts w:ascii="Times New Roman" w:eastAsia="Times New Roman" w:hAnsi="Times New Roman" w:cs="Times New Roman"/>
          <w:sz w:val="24"/>
          <w:szCs w:val="24"/>
          <w:rtl/>
        </w:rPr>
        <w:t>الگوهای هستی نگری انسانی نگر بر توقف یا تحریف تحول فرد به عنوان عاملی اساسی، که بر سلامت روان اثر می گذارد، تأکید می ورزند. این الگوها بر تقویت انگیزش و شکل گیری «خود» در فرد تأکید می کنند. چنانچه فرد مجال های رشد فردی و خودشکوفایی را انکار کند، اضطراب، ناامیدی، و ناکامی را تجربه خواهد کرد که در نهایت، به ناسازگاری وی خواهد انجامید. این الگو بیانگر این نکته است که انحراف از طبیعت انسانی، که اساساً رو به توحید یافتگی و سازندگی دارد، به وسیله شرایط ناخوشایند محیطی موجب سازش نایافتگی می شود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5 - </w:t>
      </w:r>
      <w:r w:rsidRPr="001D094A">
        <w:rPr>
          <w:rFonts w:ascii="Times New Roman" w:eastAsia="Times New Roman" w:hAnsi="Times New Roman" w:cs="Times New Roman"/>
          <w:sz w:val="24"/>
          <w:szCs w:val="24"/>
          <w:rtl/>
        </w:rPr>
        <w:t>الگوی بین فردی، نارضایی از روابط فردی را ریشه رفتار سازش نایافته می داند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6 - </w:t>
      </w:r>
      <w:r w:rsidRPr="001D094A">
        <w:rPr>
          <w:rFonts w:ascii="Times New Roman" w:eastAsia="Times New Roman" w:hAnsi="Times New Roman" w:cs="Times New Roman"/>
          <w:sz w:val="24"/>
          <w:szCs w:val="24"/>
          <w:rtl/>
        </w:rPr>
        <w:t>دیدگاه بین فرهنگی - اجتماعی بر نقش آسیب شناسی شرایط اجتماعی همچون فقر، تبعیض، فرقه های مختلف و خشونت، به عنوان عوامل مهمی که بر سلامت روان افراد در جامعه اثر می گذارند، تأکید می ورزد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نظام ارزشی و سلامت روان</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یکی از شروط لازم برای دستیابی به سلامت روان، برخورداری از یک نظام ارزشی است و همان گونه که چاهن می گوید: بهره مندی از یک سلسله ارزش های شخصی و فلسفه ای مبتنی بر باورها، آرزوها و آرمان هایی که با سعادت و تحقق خود و اطرافیان فرد پیوندی نزدیک دارد، شرط لازم برای کسب سلامت روان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 xml:space="preserve">مزلو اصول و ارزش های افراد مأیوس و درمانده و </w:t>
      </w:r>
      <w:r w:rsidRPr="001D094A">
        <w:rPr>
          <w:rFonts w:ascii="Times New Roman" w:eastAsia="Times New Roman" w:hAnsi="Times New Roman" w:cs="Times New Roman"/>
          <w:sz w:val="24"/>
          <w:szCs w:val="24"/>
          <w:rtl/>
        </w:rPr>
        <w:lastRenderedPageBreak/>
        <w:t xml:space="preserve">افرادی را که واجد سلامت روانی هستند؛ دست کم در برخی موارد، متفاوت می داند. زیرا آنان دارای </w:t>
      </w:r>
      <w:r w:rsidR="003218B1">
        <w:rPr>
          <w:rFonts w:ascii="Times New Roman" w:eastAsia="Times New Roman" w:hAnsi="Times New Roman" w:cs="Times New Roman"/>
          <w:noProof/>
          <w:sz w:val="24"/>
          <w:szCs w:val="24"/>
          <w:rtl/>
        </w:rPr>
        <w:pict>
          <v:roundrect id="_x0000_s1033" style="position:absolute;left:0;text-align:left;margin-left:-11pt;margin-top:-11.75pt;width:234.8pt;height:478.95pt;z-index:-251657728;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ادراکات و طرز تلقی های متفاوتی از جهان مادی، اجتماعی و جهان روان شناختی خصوصی هستند که همین ادراکات و طرز تلقی های متفاوت، نظام ارزشی فرد را رقم می زنند7.به اعتقاد مزلو، نظام ارزش های فرد واجد سلامت روان بر پایه پذیرش فیلسوفانه طبیعت خود، طبیعت بشری، حیات اجتماعی و طبیعت و واقعیت جسمانی حیات استوار است. در واقع، بخش عمده ای از قضاوت ها و ارزش گذاری های هر روزه این گونه افراد، از پذیرش واقعیت سرچشمه می گیرد. آنچه را فرد واجد سلامت روان، که خواستار تحقق خود است، تأیید یا تکذیب می کند، بدان وفادار می ماند یا خوشایند یا ناخوشایندش می یابد، اغلب می تواند همچون اشتقاقاتی که ریشه در خصیصه پذیرش دارد، ادراک شود8.ارزش ها، سازمان دهنده های اصلی اعمال و رفتارهای شخصیت رشد یافته اند. شخصیت های سالم، چنان که شولتس</w:t>
      </w:r>
      <w:r w:rsidRPr="001D094A">
        <w:rPr>
          <w:rFonts w:ascii="Times New Roman" w:eastAsia="Times New Roman" w:hAnsi="Times New Roman" w:cs="Times New Roman"/>
          <w:sz w:val="24"/>
          <w:szCs w:val="24"/>
        </w:rPr>
        <w:t>(</w:t>
      </w:r>
      <w:proofErr w:type="spellStart"/>
      <w:r w:rsidRPr="001D094A">
        <w:rPr>
          <w:rFonts w:ascii="Times New Roman" w:eastAsia="Times New Roman" w:hAnsi="Times New Roman" w:cs="Times New Roman"/>
          <w:sz w:val="24"/>
          <w:szCs w:val="24"/>
        </w:rPr>
        <w:t>SchultzD</w:t>
      </w:r>
      <w:proofErr w:type="spellEnd"/>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می گوید، به جلو می نگرند و انگیزه شان هدف ها و برنامه های درازمدت است، آنان هدفجویند و اساس زندگی شان کاری است که باید به انجام برسانند و همین است که شخصیتشان را تداوم می بخشد9</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از این رو، در این فرایند، هدفجویی آن دسته از رفتارها و کنش هایی که فرد را به سمت هدف سوق می دهند، واجد ارزش و جز آن فاقد ارزش به شمار می رود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 xml:space="preserve">آلپورت این انگیزش یگانه ساز یا باور وحدت بخش را، که در شخصیت های سالم بیش از روان آزرده نمایان است، «جهت داشتن» نامیده است. جهت داشتن، همه زوایای زندگی فرد را تحت تأثیر قرار داده و با یکپارچه کردن تمایلات و انگیزه های فردی، وی را به سوی هدف راهبری می کند و به او دلیلی برای زندگی </w:t>
      </w:r>
      <w:r w:rsidRPr="001D094A">
        <w:rPr>
          <w:rFonts w:ascii="Times New Roman" w:eastAsia="Times New Roman" w:hAnsi="Times New Roman" w:cs="Times New Roman"/>
          <w:sz w:val="24"/>
          <w:szCs w:val="24"/>
          <w:rtl/>
        </w:rPr>
        <w:lastRenderedPageBreak/>
        <w:t xml:space="preserve">می دهد10.آلپورت تأکید می کند که ارزش ها به انضمام هدف ها، برای پرورش فلسفه یگانه ساز </w:t>
      </w:r>
      <w:r w:rsidR="003218B1">
        <w:rPr>
          <w:rFonts w:ascii="Times New Roman" w:eastAsia="Times New Roman" w:hAnsi="Times New Roman" w:cs="Times New Roman"/>
          <w:noProof/>
          <w:sz w:val="24"/>
          <w:szCs w:val="24"/>
          <w:rtl/>
        </w:rPr>
        <w:pict>
          <v:roundrect id="_x0000_s1034" style="position:absolute;left:0;text-align:left;margin-left:-10.15pt;margin-top:-11.75pt;width:234.8pt;height:478.95pt;z-index:-251656704;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زندگی بسیار مهم است. روی</w:t>
      </w:r>
      <w:r w:rsidRPr="001D094A">
        <w:rPr>
          <w:rFonts w:ascii="Times New Roman" w:eastAsia="Times New Roman" w:hAnsi="Times New Roman" w:cs="Times New Roman"/>
          <w:sz w:val="24"/>
          <w:szCs w:val="24"/>
        </w:rPr>
        <w:t>(</w:t>
      </w:r>
      <w:proofErr w:type="spellStart"/>
      <w:r w:rsidRPr="001D094A">
        <w:rPr>
          <w:rFonts w:ascii="Times New Roman" w:eastAsia="Times New Roman" w:hAnsi="Times New Roman" w:cs="Times New Roman"/>
          <w:sz w:val="24"/>
          <w:szCs w:val="24"/>
        </w:rPr>
        <w:t>RoyCE</w:t>
      </w:r>
      <w:proofErr w:type="spellEnd"/>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داشتن فلسفه ای برای زیستن را یکی از شروط ضروری برای برخورداری از سلامت روانی آرمانی ذکر می کند و می گوید: کسی که به خوبی سازش یافته واجد فلسفه ای مستحکم در زندگی خود است و می توان موارد ذیل را به او نسبت داد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الف. باید در جهانی مملو از حس تعهد و مشارکت اجتماعی فعال زندگی کند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 زندگی پدیده ای ارزشمند است که این ارزشمندی را می توان به باور داشتن انسانیت یا اعتقاد به هر مذهبی تعبیر کرد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ج. هیچ کس به تنهایی نمی تواند زندگی کند. انسان تنها، جزیره ای است که به خود منتهی می شود. در حقیقت، هر فرد بخش اساسی و اجتناب ناپذیر یک فرد دیگر به شمار می رود. چنانچه فلسفه فروم براین جمله مبتنی است که «تمام افراد بشر برادرند و دارای ظرفیت عشق مولد.»11</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بهره مندی از یک نظام ارزشی پویا و استوار، فرد سالم را از روان آزرده متمایز می سازد. شخص روان آزرده یا پایبند به هیچ ارزشی نیست یا ارزش هایش ناقص، موقت و گذرا است. ارزش های روان آزرده به آن اندازه استوار نیست که تمامی جنبه های زندگی اش را به هم پیوند دهد و یگانه سازد12</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معیارهای سلامت و بیماری روانی از دیدگاه اسلام</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پیش از بیان معیارها، تذکر این نکته لازم است که درباره حقیقت و ماهیت انسان، دو نظریه اساسی مقابل یکدیگر قرار گرفته اند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1 - </w:t>
      </w:r>
      <w:r w:rsidRPr="001D094A">
        <w:rPr>
          <w:rFonts w:ascii="Times New Roman" w:eastAsia="Times New Roman" w:hAnsi="Times New Roman" w:cs="Times New Roman"/>
          <w:sz w:val="24"/>
          <w:szCs w:val="24"/>
          <w:rtl/>
        </w:rPr>
        <w:t>نظریه الهیون</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t xml:space="preserve">2 - </w:t>
      </w:r>
      <w:r w:rsidRPr="001D094A">
        <w:rPr>
          <w:rFonts w:ascii="Times New Roman" w:eastAsia="Times New Roman" w:hAnsi="Times New Roman" w:cs="Times New Roman"/>
          <w:sz w:val="24"/>
          <w:szCs w:val="24"/>
          <w:rtl/>
        </w:rPr>
        <w:t>نظریه مادیون</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lastRenderedPageBreak/>
        <w:t>براساس نظریه الهیون، انسان حقیقتی است مرکب از جسم و بدن و روح و روان</w:t>
      </w:r>
      <w:r w:rsidRPr="001D094A">
        <w:rPr>
          <w:rFonts w:ascii="Times New Roman" w:eastAsia="Times New Roman" w:hAnsi="Times New Roman" w:cs="Times New Roman"/>
          <w:sz w:val="24"/>
          <w:szCs w:val="24"/>
        </w:rPr>
        <w:t xml:space="preserve">. </w:t>
      </w:r>
      <w:r w:rsidRPr="001D094A">
        <w:rPr>
          <w:rFonts w:ascii="Times New Roman" w:eastAsia="Times New Roman" w:hAnsi="Times New Roman" w:cs="Times New Roman"/>
          <w:sz w:val="24"/>
          <w:szCs w:val="24"/>
          <w:rtl/>
        </w:rPr>
        <w:t xml:space="preserve">روان انسان، جاویدان است </w:t>
      </w:r>
      <w:r w:rsidR="003218B1">
        <w:rPr>
          <w:noProof/>
          <w:rtl/>
        </w:rPr>
        <w:pict>
          <v:roundrect id="_x0000_s1035" style="position:absolute;left:0;text-align:left;margin-left:-12.4pt;margin-top:-6pt;width:234.8pt;height:478.95pt;z-index:-251655680;mso-position-horizontal-relative:text;mso-position-vertical-relative:text" arcsize="10923f" strokecolor="#4f81bd" strokeweight="5pt">
            <v:stroke linestyle="thickThin"/>
            <v:shadow color="#868686"/>
          </v:roundrect>
        </w:pict>
      </w:r>
      <w:r w:rsidRPr="001D094A">
        <w:rPr>
          <w:rFonts w:ascii="Times New Roman" w:eastAsia="Times New Roman" w:hAnsi="Times New Roman" w:cs="Times New Roman"/>
          <w:sz w:val="24"/>
          <w:szCs w:val="24"/>
          <w:rtl/>
        </w:rPr>
        <w:t>و با مردن او فانی نمی شود. اما دیدگاه مادیون براین مبتنی است که انسان جز همین بدن، چیز دیگری نیست و با مردن، به کلی نابود می شود و متلاشی شدن بدن یعنی متلاشی شدن شخصیت انسان</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به نظر می رسد غفلت روان شناسان از جنبه روحی در بررسی شخصیت انسان، به وضوح منجر به درک ناقص آن ها از انسان و کوتاهی در کوشش برای شناخت خصوصیات شخصیت بهنجار و نابهنجار شده است</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همان گونه که اریک فروم</w:t>
      </w:r>
      <w:r w:rsidRPr="001D094A">
        <w:rPr>
          <w:rFonts w:ascii="Times New Roman" w:eastAsia="Times New Roman" w:hAnsi="Times New Roman" w:cs="Times New Roman"/>
          <w:sz w:val="24"/>
          <w:szCs w:val="24"/>
        </w:rPr>
        <w:t xml:space="preserve"> ((Fromm/ E</w:t>
      </w:r>
      <w:r w:rsidRPr="001D094A">
        <w:rPr>
          <w:rFonts w:ascii="Times New Roman" w:eastAsia="Times New Roman" w:hAnsi="Times New Roman" w:cs="Times New Roman"/>
          <w:sz w:val="24"/>
          <w:szCs w:val="24"/>
          <w:rtl/>
        </w:rPr>
        <w:t>، روانکاو معروف، قصور و عجز روان شناسی جدید را در شناخت صحیح انسان، که ناشی از عدم توجه به بررسی جنبه روانی انسان می باشد، مشاهده کرده است. متأسفانه امروزه می بینیم که روان شناسی مبدل به علمی شده است که درباره همه چیز، بجز روان انسان بحث می کند و می کوشد جنبه هایی از انسان را، که امکان آزمایش آن در آزمایشگاه وجود دارد، بشناسد</w:t>
      </w:r>
      <w:r w:rsidRPr="001D094A">
        <w:rPr>
          <w:rFonts w:ascii="Times New Roman" w:eastAsia="Times New Roman" w:hAnsi="Times New Roman" w:cs="Times New Roman"/>
          <w:sz w:val="24"/>
          <w:szCs w:val="24"/>
        </w:rPr>
        <w:t>!</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اما ملاک های سلامت و بیماری روانی از دیدگاه اسلام یا به عبارت دیگر، معیارهای شخصیت بهنجار، کامل، نمونه، مطلوب و مسلمان نمونه از غیر آن چیست؟</w:t>
      </w:r>
      <w:r w:rsidRPr="001D094A">
        <w:rPr>
          <w:rFonts w:ascii="Times New Roman" w:eastAsia="Times New Roman" w:hAnsi="Times New Roman" w:cs="Times New Roman"/>
          <w:sz w:val="24"/>
          <w:szCs w:val="24"/>
        </w:rPr>
        <w:br/>
      </w:r>
      <w:r w:rsidRPr="001D094A">
        <w:rPr>
          <w:rFonts w:ascii="Times New Roman" w:eastAsia="Times New Roman" w:hAnsi="Times New Roman" w:cs="Times New Roman"/>
          <w:sz w:val="24"/>
          <w:szCs w:val="24"/>
          <w:rtl/>
        </w:rPr>
        <w:t xml:space="preserve">به طور کلی، می توان گفت: شخصیت بهنجار از نظر اسلام، شخصیتی است که جسم و روح او متعادل باشد و نیازهای هر کدام ارضا شود. انسانی که دارای شخصیت بهنجار است، به جسم و سلامت و نیرومندی آن اهمیت می دهد و نیازهای آن را درحدی که شرع مقدس روا می داند، برآورده می سازد و همزمان با آن، به خدا ایمان می آورد، عبادات و اموری را که موجب رضایت خدا هستند انجام می دهد و از اعمالی که موجب خشم خدا می شود، اجتناب می کند. بنابراین، از </w:t>
      </w:r>
      <w:r w:rsidRPr="001D094A">
        <w:rPr>
          <w:rFonts w:ascii="Times New Roman" w:eastAsia="Times New Roman" w:hAnsi="Times New Roman" w:cs="Times New Roman"/>
          <w:sz w:val="24"/>
          <w:szCs w:val="24"/>
          <w:rtl/>
        </w:rPr>
        <w:lastRenderedPageBreak/>
        <w:t>نظر اسلام، کسی که پیرو هوای نفس خویش باشد، نابهنجار است و نیز کسی که خواسته های جسمانی خود را سرکوب کند و با رهبانیتی افراطی و ریاضتی شدید باعث ضعف جسمی خود شود و تنها به ارضای نیازها و تمایلات معنوی بپردازد نیز نابهنجار تلقی می شود؛ زیرا این گونه گرایش های افراطی و تفریطی با طبیعت و فطرت انسان، مخالف و ناسازگار است. به همین دلیل، هیچ کدام از این دو گرایش به شکل گیری و تحقق ماهیت حقیقی انسان نمی انجامد؛ چنان که او را به کمال حقیقی شخصیتی نیز نمی رساند</w:t>
      </w:r>
      <w:r w:rsidRPr="001D094A">
        <w:rPr>
          <w:rFonts w:ascii="Times New Roman" w:eastAsia="Times New Roman" w:hAnsi="Times New Roman" w:cs="Times New Roman"/>
          <w:sz w:val="24"/>
          <w:szCs w:val="24"/>
        </w:rPr>
        <w:t>.</w:t>
      </w:r>
    </w:p>
    <w:p w:rsidR="00F2205C" w:rsidRDefault="003218B1" w:rsidP="00F2205C">
      <w:pPr>
        <w:bidi/>
        <w:spacing w:before="100" w:beforeAutospacing="1" w:after="100" w:afterAutospacing="1" w:line="240" w:lineRule="auto"/>
        <w:rPr>
          <w:rFonts w:ascii="Times New Roman" w:eastAsia="Times New Roman" w:hAnsi="Times New Roman" w:cs="Times New Roman"/>
          <w:sz w:val="24"/>
          <w:szCs w:val="24"/>
          <w:rtl/>
        </w:rPr>
      </w:pPr>
      <w:r>
        <w:rPr>
          <w:noProof/>
          <w:rtl/>
        </w:rPr>
        <w:pict>
          <v:roundrect id="_x0000_s1036" style="position:absolute;left:0;text-align:left;margin-left:-4.45pt;margin-top:-158pt;width:234.8pt;height:478.95pt;z-index:-251654656" arcsize="10923f" strokecolor="#4f81bd" strokeweight="5pt">
            <v:stroke linestyle="thickThin"/>
            <v:shadow color="#868686"/>
          </v:roundrect>
        </w:pict>
      </w:r>
    </w:p>
    <w:p w:rsidR="00F2205C" w:rsidRDefault="00F2205C" w:rsidP="00F2205C">
      <w:pPr>
        <w:bidi/>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منابع :</w:t>
      </w:r>
    </w:p>
    <w:p w:rsidR="00F2205C" w:rsidRDefault="00F2205C" w:rsidP="00F2205C">
      <w:pPr>
        <w:bidi/>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بهداشت روانی، دکتر بهروز میلانی فر،1370،نشر قومی تهران</w:t>
      </w:r>
    </w:p>
    <w:p w:rsidR="00F2205C" w:rsidRDefault="00F2205C" w:rsidP="00F2205C">
      <w:pPr>
        <w:bidi/>
        <w:spacing w:before="100" w:beforeAutospacing="1" w:after="100" w:afterAutospacing="1" w:line="240" w:lineRule="auto"/>
        <w:rPr>
          <w:rFonts w:ascii="Times New Roman" w:eastAsia="Times New Roman" w:hAnsi="Times New Roman" w:cs="Times New Roman"/>
          <w:sz w:val="24"/>
          <w:szCs w:val="24"/>
          <w:rtl/>
        </w:rPr>
      </w:pPr>
    </w:p>
    <w:p w:rsidR="00F2205C" w:rsidRPr="001D094A" w:rsidRDefault="00F2205C" w:rsidP="00F2205C">
      <w:pPr>
        <w:bidi/>
        <w:spacing w:before="100" w:beforeAutospacing="1" w:after="100" w:afterAutospacing="1" w:line="240" w:lineRule="auto"/>
        <w:rPr>
          <w:rFonts w:ascii="Times New Roman" w:eastAsia="Times New Roman" w:hAnsi="Times New Roman" w:cs="Times New Roman"/>
          <w:sz w:val="24"/>
          <w:szCs w:val="24"/>
          <w:lang w:bidi="fa-IR"/>
        </w:rPr>
      </w:pPr>
      <w:r>
        <w:rPr>
          <w:rFonts w:ascii="Times New Roman" w:eastAsia="Times New Roman" w:hAnsi="Times New Roman" w:cs="Times New Roman" w:hint="cs"/>
          <w:sz w:val="24"/>
          <w:szCs w:val="24"/>
          <w:rtl/>
        </w:rPr>
        <w:t>مقاله  به سوی سلامت روان ، آقای جمشید مطهری ،1382</w:t>
      </w:r>
    </w:p>
    <w:p w:rsidR="00026188" w:rsidRDefault="00026188" w:rsidP="004A7605">
      <w:pPr>
        <w:bidi/>
      </w:pPr>
    </w:p>
    <w:sectPr w:rsidR="00026188" w:rsidSect="001D094A">
      <w:pgSz w:w="16839" w:h="11907" w:orient="landscape" w:code="9"/>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D094A"/>
    <w:rsid w:val="00026188"/>
    <w:rsid w:val="001D094A"/>
    <w:rsid w:val="003218B1"/>
    <w:rsid w:val="004A7605"/>
    <w:rsid w:val="00603B2E"/>
    <w:rsid w:val="00D622E2"/>
    <w:rsid w:val="00F22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9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7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16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cp:lastModifiedBy>
  <cp:revision>3</cp:revision>
  <dcterms:created xsi:type="dcterms:W3CDTF">2013-10-31T04:39:00Z</dcterms:created>
  <dcterms:modified xsi:type="dcterms:W3CDTF">2013-11-02T07:37:00Z</dcterms:modified>
</cp:coreProperties>
</file>